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63" w:rsidRPr="00FE0CAD" w:rsidRDefault="001B5D95">
      <w:pPr>
        <w:rPr>
          <w:sz w:val="36"/>
        </w:rPr>
      </w:pPr>
      <w:r>
        <w:rPr>
          <w:rFonts w:hint="eastAsia"/>
          <w:sz w:val="36"/>
        </w:rPr>
        <w:t>贯标</w:t>
      </w:r>
      <w:r>
        <w:rPr>
          <w:sz w:val="36"/>
        </w:rPr>
        <w:t>书籍</w:t>
      </w:r>
      <w:r w:rsidR="00FE0CAD" w:rsidRPr="00FE0CAD">
        <w:rPr>
          <w:sz w:val="36"/>
        </w:rPr>
        <w:t>推介</w:t>
      </w:r>
      <w:r w:rsidR="00FE0CAD" w:rsidRPr="00FE0CAD">
        <w:rPr>
          <w:rFonts w:hint="eastAsia"/>
          <w:sz w:val="36"/>
        </w:rPr>
        <w:t>---</w:t>
      </w:r>
      <w:r w:rsidR="00FE0CAD" w:rsidRPr="00FE0CAD">
        <w:rPr>
          <w:rFonts w:ascii="宋体" w:eastAsia="宋体" w:hAnsi="宋体" w:hint="eastAsia"/>
          <w:sz w:val="36"/>
        </w:rPr>
        <w:t>《科研组织知识产权管理体系建设</w:t>
      </w:r>
      <w:r>
        <w:rPr>
          <w:rFonts w:ascii="宋体" w:eastAsia="宋体" w:hAnsi="宋体" w:hint="eastAsia"/>
          <w:sz w:val="36"/>
        </w:rPr>
        <w:t>指南</w:t>
      </w:r>
      <w:r w:rsidR="00FE0CAD" w:rsidRPr="00FE0CAD">
        <w:rPr>
          <w:rFonts w:ascii="宋体" w:eastAsia="宋体" w:hAnsi="宋体" w:hint="eastAsia"/>
          <w:sz w:val="36"/>
        </w:rPr>
        <w:t>》</w:t>
      </w:r>
    </w:p>
    <w:p w:rsidR="00FE0CAD" w:rsidRDefault="001B5D95">
      <w:r w:rsidRPr="001B5D95">
        <w:rPr>
          <w:noProof/>
        </w:rPr>
        <w:drawing>
          <wp:inline distT="0" distB="0" distL="0" distR="0">
            <wp:extent cx="5274310" cy="4762669"/>
            <wp:effectExtent l="0" t="0" r="2540" b="0"/>
            <wp:docPr id="2" name="图片 2" descr="D:\2019\知识产权管理\贯标\贯标指南\2057fc419f23ee7a5d87e2e4ce5d9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知识产权管理\贯标\贯标指南\2057fc419f23ee7a5d87e2e4ce5d9b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762669"/>
                    </a:xfrm>
                    <a:prstGeom prst="rect">
                      <a:avLst/>
                    </a:prstGeom>
                    <a:noFill/>
                    <a:ln>
                      <a:noFill/>
                    </a:ln>
                  </pic:spPr>
                </pic:pic>
              </a:graphicData>
            </a:graphic>
          </wp:inline>
        </w:drawing>
      </w:r>
    </w:p>
    <w:p w:rsidR="007C0442" w:rsidRDefault="007C0442">
      <w:pPr>
        <w:rPr>
          <w:sz w:val="24"/>
        </w:rPr>
      </w:pPr>
    </w:p>
    <w:p w:rsidR="007C0442" w:rsidRDefault="007C0442">
      <w:pPr>
        <w:rPr>
          <w:sz w:val="24"/>
        </w:rPr>
      </w:pPr>
      <w:r>
        <w:rPr>
          <w:sz w:val="24"/>
        </w:rPr>
        <w:t>内容简介</w:t>
      </w:r>
      <w:r>
        <w:rPr>
          <w:rFonts w:hint="eastAsia"/>
          <w:sz w:val="24"/>
        </w:rPr>
        <w:t>：</w:t>
      </w:r>
    </w:p>
    <w:p w:rsidR="001B5D95" w:rsidRDefault="001B5D95">
      <w:pPr>
        <w:rPr>
          <w:sz w:val="24"/>
        </w:rPr>
      </w:pPr>
      <w:r w:rsidRPr="001B5D95">
        <w:rPr>
          <w:rFonts w:hint="eastAsia"/>
          <w:sz w:val="24"/>
        </w:rPr>
        <w:t>《科研组织知识产权管理体系建设指南》是</w:t>
      </w:r>
      <w:r w:rsidRPr="001B5D95">
        <w:rPr>
          <w:rFonts w:hint="eastAsia"/>
          <w:sz w:val="24"/>
        </w:rPr>
        <w:t>2019</w:t>
      </w:r>
      <w:r w:rsidRPr="001B5D95">
        <w:rPr>
          <w:rFonts w:hint="eastAsia"/>
          <w:sz w:val="24"/>
        </w:rPr>
        <w:t>年</w:t>
      </w:r>
      <w:r w:rsidRPr="001B5D95">
        <w:rPr>
          <w:rFonts w:hint="eastAsia"/>
          <w:sz w:val="24"/>
        </w:rPr>
        <w:t>7</w:t>
      </w:r>
      <w:r w:rsidRPr="001B5D95">
        <w:rPr>
          <w:rFonts w:hint="eastAsia"/>
          <w:sz w:val="24"/>
        </w:rPr>
        <w:t>月知识产权出版社出版的图书，作者是中国科学院科技促进发展局、杜伟、崔勇、邹志德。</w:t>
      </w:r>
    </w:p>
    <w:p w:rsidR="001B5D95" w:rsidRPr="001B5D95" w:rsidRDefault="001B5D95" w:rsidP="001B5D95">
      <w:pPr>
        <w:ind w:firstLineChars="200" w:firstLine="480"/>
        <w:rPr>
          <w:sz w:val="24"/>
        </w:rPr>
      </w:pPr>
      <w:r w:rsidRPr="001B5D95">
        <w:rPr>
          <w:rFonts w:hint="eastAsia"/>
          <w:sz w:val="24"/>
        </w:rPr>
        <w:t>本书旨在从过程方法的角度对《科研组织知识产权管理规范》进行全面解读，结合前期中科院贯标试点工作的基础和经验，以及相关科研院所的实际案例，为科研组织建设知识产权管理体系提供参考和建议，帮助科研组织顺利完成《科研组织知识产权管理规范》的贯彻、实施工作，逐步建立起适合于本组织的知识产权管理体系并有效运行，把知识产权管理规范的要求融入科研组织的日常管理工作中。通过体系的建立与持续运行，实现知识产权全过程管理，为提高科研组织知识产权质量、增加具有商业化应用前景的长效且可用的知识产权供给、提升专利运营及科技成果转化成效提供制度保障。</w:t>
      </w:r>
    </w:p>
    <w:p w:rsidR="001B5D95" w:rsidRPr="001B5D95" w:rsidRDefault="001B5D95" w:rsidP="00853FEE">
      <w:pPr>
        <w:ind w:firstLineChars="200" w:firstLine="480"/>
        <w:rPr>
          <w:sz w:val="24"/>
        </w:rPr>
      </w:pPr>
      <w:r w:rsidRPr="001B5D95">
        <w:rPr>
          <w:rFonts w:hint="eastAsia"/>
          <w:sz w:val="24"/>
        </w:rPr>
        <w:t>本书是一本对国家标准《科研组织知识产权管理规范》进行全面解读的指南，提供了很多科研院所的实际案例，为科研组织建设知识产权管理体系提供了参考和建议，帮助科研组织顺利完成《科研组织知识产权管理规范》的贯彻、实施工</w:t>
      </w:r>
      <w:r w:rsidRPr="001B5D95">
        <w:rPr>
          <w:rFonts w:hint="eastAsia"/>
          <w:sz w:val="24"/>
        </w:rPr>
        <w:lastRenderedPageBreak/>
        <w:t>作，逐步建立起适合于本组织的知识产权管理体系并有效运行，把知识产权管理规范的要求融入科研组织的日常管理工作中。</w:t>
      </w:r>
    </w:p>
    <w:p w:rsidR="001B5D95" w:rsidRDefault="001B5D95" w:rsidP="001B5D95">
      <w:pPr>
        <w:ind w:firstLineChars="200" w:firstLine="480"/>
        <w:rPr>
          <w:sz w:val="24"/>
        </w:rPr>
      </w:pPr>
      <w:r w:rsidRPr="001B5D95">
        <w:rPr>
          <w:rFonts w:hint="eastAsia"/>
          <w:sz w:val="24"/>
        </w:rPr>
        <w:t>本书由国家知识产权局知识产权运用促进司指导编写，中国科学院科技促进发展局组织编写。三位作者曾参与编写《知识产权管理规范审核员统编教程》，具有深厚的知识产权管理和科研管理实践经验。本书通俗易懂，可读性强，着眼于科研组织贯标工作的实际需求，对《科研组织知识产权管理规范》进行全面解读，进一步细化了科研组织知识产权管理体系建设和实施方面具体操作步骤，为指导科研组织顺利开展贯标工作提供了一部很好的实施指南和参考借鉴。</w:t>
      </w:r>
    </w:p>
    <w:p w:rsidR="00FE0CAD" w:rsidRDefault="001B5D95" w:rsidP="001B5D95">
      <w:pPr>
        <w:ind w:firstLineChars="200" w:firstLine="480"/>
        <w:rPr>
          <w:sz w:val="24"/>
        </w:rPr>
      </w:pPr>
      <w:r w:rsidRPr="001B5D95">
        <w:rPr>
          <w:rFonts w:hint="eastAsia"/>
          <w:sz w:val="24"/>
        </w:rPr>
        <w:t>本书充分考虑不同战略规划、不同研究方向的科研组织，根据他们所处的管理阶段，对应不同的管理诉求，能承担的不同管理成本和管理风险，从知识产权管理的适宜性、充分性、有效性的角度给出规范体系的建设指南。本书运用过程方法理论，围绕科研组织的知识产权创造、保护、运用过程，以及建设体系所需要的组织环境和相应的支持等方面，详细介绍了科研组织的知识产权管理体系建设，对科研组织建立知识产权管理规范体系具有实践意义。</w:t>
      </w:r>
    </w:p>
    <w:p w:rsidR="001B5D95" w:rsidRDefault="001B5D95">
      <w:pPr>
        <w:rPr>
          <w:sz w:val="24"/>
        </w:rPr>
      </w:pPr>
    </w:p>
    <w:p w:rsidR="001B5D95" w:rsidRDefault="007C0442">
      <w:pPr>
        <w:rPr>
          <w:sz w:val="24"/>
        </w:rPr>
      </w:pPr>
      <w:r>
        <w:rPr>
          <w:sz w:val="24"/>
        </w:rPr>
        <w:t>作者简介</w:t>
      </w:r>
      <w:r>
        <w:rPr>
          <w:rFonts w:hint="eastAsia"/>
          <w:sz w:val="24"/>
        </w:rPr>
        <w:t>：</w:t>
      </w:r>
    </w:p>
    <w:p w:rsidR="007C0442" w:rsidRPr="007C0442" w:rsidRDefault="007C0442" w:rsidP="007C0442">
      <w:pPr>
        <w:rPr>
          <w:sz w:val="24"/>
        </w:rPr>
      </w:pPr>
    </w:p>
    <w:p w:rsidR="007C0442" w:rsidRPr="007C0442" w:rsidRDefault="007C0442" w:rsidP="007C0442">
      <w:pPr>
        <w:rPr>
          <w:rFonts w:hint="eastAsia"/>
          <w:sz w:val="24"/>
        </w:rPr>
      </w:pPr>
      <w:r w:rsidRPr="007C0442">
        <w:rPr>
          <w:rFonts w:hint="eastAsia"/>
          <w:sz w:val="24"/>
        </w:rPr>
        <w:t>杜伟，中国科学院大连化学物理研究所知识产权办公室主任、中科院知识产权运营管理中心副主任、辽宁省知识产权研究会副理事长，化学工程博士</w:t>
      </w:r>
      <w:r w:rsidRPr="007C0442">
        <w:rPr>
          <w:rFonts w:hint="eastAsia"/>
          <w:sz w:val="24"/>
        </w:rPr>
        <w:t>/</w:t>
      </w:r>
      <w:r w:rsidRPr="007C0442">
        <w:rPr>
          <w:rFonts w:hint="eastAsia"/>
          <w:sz w:val="24"/>
        </w:rPr>
        <w:t>正高级工程师</w:t>
      </w:r>
      <w:r w:rsidRPr="007C0442">
        <w:rPr>
          <w:rFonts w:hint="eastAsia"/>
          <w:sz w:val="24"/>
        </w:rPr>
        <w:t>/</w:t>
      </w:r>
      <w:r w:rsidRPr="007C0442">
        <w:rPr>
          <w:rFonts w:hint="eastAsia"/>
          <w:sz w:val="24"/>
        </w:rPr>
        <w:t>正高级知识产权师，中科院知识产权贯标咨询专家，国家知识产权领军人才，国家知识产权战略实施先进个人；兼任国家知识产权培训（辽宁）基地、大连理工大学和江苏大学课外实践导师，国家</w:t>
      </w:r>
      <w:r w:rsidRPr="007C0442">
        <w:rPr>
          <w:rFonts w:hint="eastAsia"/>
          <w:sz w:val="24"/>
        </w:rPr>
        <w:t>CCAA</w:t>
      </w:r>
      <w:r w:rsidRPr="007C0442">
        <w:rPr>
          <w:rFonts w:hint="eastAsia"/>
          <w:sz w:val="24"/>
        </w:rPr>
        <w:t>认定知识产权管理体系审核员授课教师；具有国家知识产权规范审核员、中国专利审查技术专家、知识产权司法鉴定人、中科院首批知识产权专员、大连市技术经理人等资格；参与多项国家知识产权标准起草和修订，深耕知识产权管理和运营近</w:t>
      </w:r>
      <w:r w:rsidRPr="007C0442">
        <w:rPr>
          <w:rFonts w:hint="eastAsia"/>
          <w:sz w:val="24"/>
        </w:rPr>
        <w:t>20</w:t>
      </w:r>
      <w:r w:rsidRPr="007C0442">
        <w:rPr>
          <w:rFonts w:hint="eastAsia"/>
          <w:sz w:val="24"/>
        </w:rPr>
        <w:t>年，我国知识产权规范管理和知识产权人才培养的践行者和推动者，代表性专著《科研组织知识产权管理体系建设指南》。</w:t>
      </w:r>
    </w:p>
    <w:p w:rsidR="007C0442" w:rsidRPr="007C0442" w:rsidRDefault="007C0442" w:rsidP="007C0442">
      <w:pPr>
        <w:rPr>
          <w:sz w:val="24"/>
        </w:rPr>
      </w:pPr>
    </w:p>
    <w:p w:rsidR="007C0442" w:rsidRPr="007C0442" w:rsidRDefault="007C0442" w:rsidP="007C0442">
      <w:pPr>
        <w:rPr>
          <w:rFonts w:hint="eastAsia"/>
          <w:sz w:val="24"/>
        </w:rPr>
      </w:pPr>
      <w:r w:rsidRPr="007C0442">
        <w:rPr>
          <w:rFonts w:hint="eastAsia"/>
          <w:sz w:val="24"/>
        </w:rPr>
        <w:t>崔勇，中国科学院科技促进发展局知识产权管理处业务主管，曾任中国科学院知识产权运营管理中心副主任，理学硕士，中国科学院知识产权管理体系贯标专家咨询组成员。参与《科研组织知识产权管理规范》的起草和修订；</w:t>
      </w:r>
      <w:r w:rsidRPr="007C0442">
        <w:rPr>
          <w:rFonts w:hint="eastAsia"/>
          <w:sz w:val="24"/>
        </w:rPr>
        <w:t>2018</w:t>
      </w:r>
      <w:r w:rsidRPr="007C0442">
        <w:rPr>
          <w:rFonts w:hint="eastAsia"/>
          <w:sz w:val="24"/>
        </w:rPr>
        <w:t>年中国科学院《科研组织知识产权管理规范》贯标工作正式启动，作为主要负责人推动院属贯标单位开展贯标工作。</w:t>
      </w:r>
      <w:r w:rsidRPr="007C0442">
        <w:rPr>
          <w:rFonts w:hint="eastAsia"/>
          <w:sz w:val="24"/>
        </w:rPr>
        <w:t>CCAA</w:t>
      </w:r>
      <w:r w:rsidRPr="007C0442">
        <w:rPr>
          <w:rFonts w:hint="eastAsia"/>
          <w:sz w:val="24"/>
        </w:rPr>
        <w:t>知识产权管理体系认证审核员培训授课教师，北京市知识产权专家库成员、国家专利代理师、质量管理体系</w:t>
      </w:r>
      <w:r w:rsidRPr="007C0442">
        <w:rPr>
          <w:rFonts w:hint="eastAsia"/>
          <w:sz w:val="24"/>
        </w:rPr>
        <w:t>(QMS)</w:t>
      </w:r>
      <w:r w:rsidRPr="007C0442">
        <w:rPr>
          <w:rFonts w:hint="eastAsia"/>
          <w:sz w:val="24"/>
        </w:rPr>
        <w:t>国家注册审核员、两化融合管理体系评定员、北京市技术市场经纪人。</w:t>
      </w:r>
    </w:p>
    <w:p w:rsidR="007C0442" w:rsidRPr="007C0442" w:rsidRDefault="007C0442" w:rsidP="007C0442">
      <w:pPr>
        <w:rPr>
          <w:sz w:val="24"/>
        </w:rPr>
      </w:pPr>
    </w:p>
    <w:p w:rsidR="007C0442" w:rsidRDefault="007C0442" w:rsidP="007C0442">
      <w:pPr>
        <w:rPr>
          <w:sz w:val="24"/>
        </w:rPr>
      </w:pPr>
      <w:r w:rsidRPr="007C0442">
        <w:rPr>
          <w:rFonts w:hint="eastAsia"/>
          <w:sz w:val="24"/>
        </w:rPr>
        <w:t>邹志德，中国科学院知识产权管理体系贯标专家咨询组成员，专利代理师，律师，英国注册技术转移经理人（</w:t>
      </w:r>
      <w:r w:rsidRPr="007C0442">
        <w:rPr>
          <w:rFonts w:hint="eastAsia"/>
          <w:sz w:val="24"/>
        </w:rPr>
        <w:t>RTTP</w:t>
      </w:r>
      <w:r w:rsidRPr="007C0442">
        <w:rPr>
          <w:rFonts w:hint="eastAsia"/>
          <w:sz w:val="24"/>
        </w:rPr>
        <w:t>）。多年工作于中国科学院，主要负责概念验证、高价值专利（组合）培育、专利聚合管理与专利池管理、产业知识产权运营、知识产权基金以及装备承制单位知识产权管理等工作。曾在国内知名的知识产权认证公司担任审核组长，并带队完成国内首家装备承制单位的知识产权国军标审核工作；国家知识产权局知识产权管理规范审核员培训教材的编写团队成员</w:t>
      </w:r>
      <w:r w:rsidRPr="007C0442">
        <w:rPr>
          <w:rFonts w:hint="eastAsia"/>
          <w:sz w:val="24"/>
        </w:rPr>
        <w:t>;</w:t>
      </w:r>
      <w:r w:rsidRPr="007C0442">
        <w:rPr>
          <w:rFonts w:hint="eastAsia"/>
          <w:sz w:val="24"/>
        </w:rPr>
        <w:t>作为核心撰写人，参与多本有关科研组织、装备承制单位的知识产权管理体系书籍的编撰；开展大量知识产权管理体系审核和标准培训工作，对于知识产权管理体系</w:t>
      </w:r>
      <w:r w:rsidRPr="007C0442">
        <w:rPr>
          <w:rFonts w:hint="eastAsia"/>
          <w:sz w:val="24"/>
        </w:rPr>
        <w:lastRenderedPageBreak/>
        <w:t>的体系融合工作有着深入研究。</w:t>
      </w:r>
    </w:p>
    <w:p w:rsidR="007C0442" w:rsidRDefault="007C0442">
      <w:pPr>
        <w:rPr>
          <w:sz w:val="24"/>
        </w:rPr>
      </w:pPr>
      <w:bookmarkStart w:id="0" w:name="_GoBack"/>
      <w:bookmarkEnd w:id="0"/>
    </w:p>
    <w:p w:rsidR="007C0442" w:rsidRDefault="007C0442">
      <w:pPr>
        <w:rPr>
          <w:rFonts w:hint="eastAsia"/>
          <w:sz w:val="24"/>
        </w:rPr>
      </w:pPr>
    </w:p>
    <w:p w:rsidR="001B5D95" w:rsidRDefault="001B5D95">
      <w:pPr>
        <w:rPr>
          <w:sz w:val="24"/>
        </w:rPr>
      </w:pPr>
      <w:r>
        <w:rPr>
          <w:sz w:val="24"/>
        </w:rPr>
        <w:t>图书目录</w:t>
      </w:r>
      <w:r>
        <w:rPr>
          <w:rFonts w:hint="eastAsia"/>
          <w:sz w:val="24"/>
        </w:rPr>
        <w:t>：</w:t>
      </w:r>
    </w:p>
    <w:p w:rsidR="001B5D95" w:rsidRDefault="001B5D95">
      <w:pPr>
        <w:rPr>
          <w:sz w:val="24"/>
        </w:rPr>
      </w:pPr>
    </w:p>
    <w:p w:rsidR="001B5D95" w:rsidRPr="001B5D95" w:rsidRDefault="001B5D95" w:rsidP="001B5D95">
      <w:pPr>
        <w:rPr>
          <w:sz w:val="24"/>
        </w:rPr>
      </w:pPr>
      <w:r w:rsidRPr="001B5D95">
        <w:rPr>
          <w:rFonts w:hint="eastAsia"/>
          <w:sz w:val="24"/>
        </w:rPr>
        <w:t>引言</w:t>
      </w:r>
    </w:p>
    <w:p w:rsidR="001B5D95" w:rsidRPr="001B5D95" w:rsidRDefault="001B5D95" w:rsidP="001B5D95">
      <w:pPr>
        <w:rPr>
          <w:sz w:val="24"/>
        </w:rPr>
      </w:pPr>
      <w:r w:rsidRPr="001B5D95">
        <w:rPr>
          <w:rFonts w:hint="eastAsia"/>
          <w:sz w:val="24"/>
        </w:rPr>
        <w:t>第</w:t>
      </w:r>
      <w:r w:rsidRPr="001B5D95">
        <w:rPr>
          <w:rFonts w:hint="eastAsia"/>
          <w:sz w:val="24"/>
        </w:rPr>
        <w:t>1</w:t>
      </w:r>
      <w:r w:rsidRPr="001B5D95">
        <w:rPr>
          <w:rFonts w:hint="eastAsia"/>
          <w:sz w:val="24"/>
        </w:rPr>
        <w:t>章</w:t>
      </w:r>
      <w:r w:rsidRPr="001B5D95">
        <w:rPr>
          <w:rFonts w:hint="eastAsia"/>
          <w:sz w:val="24"/>
        </w:rPr>
        <w:t xml:space="preserve"> </w:t>
      </w:r>
      <w:r w:rsidRPr="001B5D95">
        <w:rPr>
          <w:rFonts w:hint="eastAsia"/>
          <w:sz w:val="24"/>
        </w:rPr>
        <w:t>知识产权管理体系</w:t>
      </w:r>
    </w:p>
    <w:p w:rsidR="001B5D95" w:rsidRPr="001B5D95" w:rsidRDefault="001B5D95" w:rsidP="001B5D95">
      <w:pPr>
        <w:rPr>
          <w:sz w:val="24"/>
        </w:rPr>
      </w:pPr>
      <w:r w:rsidRPr="001B5D95">
        <w:rPr>
          <w:rFonts w:hint="eastAsia"/>
          <w:sz w:val="24"/>
        </w:rPr>
        <w:t xml:space="preserve">1.1 </w:t>
      </w:r>
      <w:r w:rsidRPr="001B5D95">
        <w:rPr>
          <w:rFonts w:hint="eastAsia"/>
          <w:sz w:val="24"/>
        </w:rPr>
        <w:t>管理体系</w:t>
      </w:r>
    </w:p>
    <w:p w:rsidR="001B5D95" w:rsidRPr="001B5D95" w:rsidRDefault="001B5D95" w:rsidP="001B5D95">
      <w:pPr>
        <w:rPr>
          <w:sz w:val="24"/>
        </w:rPr>
      </w:pPr>
      <w:r w:rsidRPr="001B5D95">
        <w:rPr>
          <w:rFonts w:hint="eastAsia"/>
          <w:sz w:val="24"/>
        </w:rPr>
        <w:t xml:space="preserve">1.2 </w:t>
      </w:r>
      <w:r w:rsidRPr="001B5D95">
        <w:rPr>
          <w:rFonts w:hint="eastAsia"/>
          <w:sz w:val="24"/>
        </w:rPr>
        <w:t>知识产权管理体系的内容</w:t>
      </w:r>
    </w:p>
    <w:p w:rsidR="001B5D95" w:rsidRPr="001B5D95" w:rsidRDefault="001B5D95" w:rsidP="001B5D95">
      <w:pPr>
        <w:rPr>
          <w:sz w:val="24"/>
        </w:rPr>
      </w:pPr>
      <w:r w:rsidRPr="001B5D95">
        <w:rPr>
          <w:rFonts w:hint="eastAsia"/>
          <w:sz w:val="24"/>
        </w:rPr>
        <w:t xml:space="preserve">1.3 </w:t>
      </w:r>
      <w:r w:rsidRPr="001B5D95">
        <w:rPr>
          <w:rFonts w:hint="eastAsia"/>
          <w:sz w:val="24"/>
        </w:rPr>
        <w:t>卓越绩效</w:t>
      </w:r>
    </w:p>
    <w:p w:rsidR="001B5D95" w:rsidRPr="001B5D95" w:rsidRDefault="001B5D95" w:rsidP="001B5D95">
      <w:pPr>
        <w:rPr>
          <w:sz w:val="24"/>
        </w:rPr>
      </w:pPr>
      <w:r w:rsidRPr="001B5D95">
        <w:rPr>
          <w:rFonts w:hint="eastAsia"/>
          <w:sz w:val="24"/>
        </w:rPr>
        <w:t xml:space="preserve">1.4 </w:t>
      </w:r>
      <w:r w:rsidRPr="001B5D95">
        <w:rPr>
          <w:rFonts w:hint="eastAsia"/>
          <w:sz w:val="24"/>
        </w:rPr>
        <w:t>知识产权体系建立过程</w:t>
      </w:r>
    </w:p>
    <w:p w:rsidR="001B5D95" w:rsidRPr="001B5D95" w:rsidRDefault="001B5D95" w:rsidP="001B5D95">
      <w:pPr>
        <w:rPr>
          <w:sz w:val="24"/>
        </w:rPr>
      </w:pPr>
      <w:r w:rsidRPr="001B5D95">
        <w:rPr>
          <w:rFonts w:hint="eastAsia"/>
          <w:sz w:val="24"/>
        </w:rPr>
        <w:t>第</w:t>
      </w:r>
      <w:r w:rsidRPr="001B5D95">
        <w:rPr>
          <w:rFonts w:hint="eastAsia"/>
          <w:sz w:val="24"/>
        </w:rPr>
        <w:t>2</w:t>
      </w:r>
      <w:r w:rsidRPr="001B5D95">
        <w:rPr>
          <w:rFonts w:hint="eastAsia"/>
          <w:sz w:val="24"/>
        </w:rPr>
        <w:t>章</w:t>
      </w:r>
      <w:r w:rsidRPr="001B5D95">
        <w:rPr>
          <w:rFonts w:hint="eastAsia"/>
          <w:sz w:val="24"/>
        </w:rPr>
        <w:t xml:space="preserve"> </w:t>
      </w:r>
      <w:r w:rsidRPr="001B5D95">
        <w:rPr>
          <w:rFonts w:hint="eastAsia"/>
          <w:sz w:val="24"/>
        </w:rPr>
        <w:t>过程方法应用</w:t>
      </w:r>
    </w:p>
    <w:p w:rsidR="001B5D95" w:rsidRPr="001B5D95" w:rsidRDefault="001B5D95" w:rsidP="001B5D95">
      <w:pPr>
        <w:rPr>
          <w:sz w:val="24"/>
        </w:rPr>
      </w:pPr>
      <w:r w:rsidRPr="001B5D95">
        <w:rPr>
          <w:rFonts w:hint="eastAsia"/>
          <w:sz w:val="24"/>
        </w:rPr>
        <w:t xml:space="preserve">2.1 </w:t>
      </w:r>
      <w:r w:rsidRPr="001B5D95">
        <w:rPr>
          <w:rFonts w:hint="eastAsia"/>
          <w:sz w:val="24"/>
        </w:rPr>
        <w:t>过程</w:t>
      </w:r>
    </w:p>
    <w:p w:rsidR="001B5D95" w:rsidRPr="001B5D95" w:rsidRDefault="001B5D95" w:rsidP="001B5D95">
      <w:pPr>
        <w:rPr>
          <w:sz w:val="24"/>
        </w:rPr>
      </w:pPr>
      <w:r w:rsidRPr="001B5D95">
        <w:rPr>
          <w:rFonts w:hint="eastAsia"/>
          <w:sz w:val="24"/>
        </w:rPr>
        <w:t xml:space="preserve">2.2 </w:t>
      </w:r>
      <w:r w:rsidRPr="001B5D95">
        <w:rPr>
          <w:rFonts w:hint="eastAsia"/>
          <w:sz w:val="24"/>
        </w:rPr>
        <w:t>过程的确定与识别</w:t>
      </w:r>
    </w:p>
    <w:p w:rsidR="001B5D95" w:rsidRPr="001B5D95" w:rsidRDefault="001B5D95" w:rsidP="001B5D95">
      <w:pPr>
        <w:rPr>
          <w:sz w:val="24"/>
        </w:rPr>
      </w:pPr>
      <w:r w:rsidRPr="001B5D95">
        <w:rPr>
          <w:rFonts w:hint="eastAsia"/>
          <w:sz w:val="24"/>
        </w:rPr>
        <w:t xml:space="preserve">2.3 </w:t>
      </w:r>
      <w:r w:rsidRPr="001B5D95">
        <w:rPr>
          <w:rFonts w:hint="eastAsia"/>
          <w:sz w:val="24"/>
        </w:rPr>
        <w:t>过程的目标、绩效与绩效指标</w:t>
      </w:r>
    </w:p>
    <w:p w:rsidR="001B5D95" w:rsidRPr="001B5D95" w:rsidRDefault="001B5D95" w:rsidP="001B5D95">
      <w:pPr>
        <w:rPr>
          <w:sz w:val="24"/>
        </w:rPr>
      </w:pPr>
      <w:r w:rsidRPr="001B5D95">
        <w:rPr>
          <w:rFonts w:hint="eastAsia"/>
          <w:sz w:val="24"/>
        </w:rPr>
        <w:t xml:space="preserve">2.4 </w:t>
      </w:r>
      <w:r w:rsidRPr="001B5D95">
        <w:rPr>
          <w:rFonts w:hint="eastAsia"/>
          <w:sz w:val="24"/>
        </w:rPr>
        <w:t>对过程的监视与改进</w:t>
      </w:r>
    </w:p>
    <w:p w:rsidR="001B5D95" w:rsidRPr="001B5D95" w:rsidRDefault="001B5D95" w:rsidP="001B5D95">
      <w:pPr>
        <w:rPr>
          <w:sz w:val="24"/>
        </w:rPr>
      </w:pPr>
      <w:r w:rsidRPr="001B5D95">
        <w:rPr>
          <w:rFonts w:hint="eastAsia"/>
          <w:sz w:val="24"/>
        </w:rPr>
        <w:t xml:space="preserve">2.5 </w:t>
      </w:r>
      <w:r w:rsidRPr="001B5D95">
        <w:rPr>
          <w:rFonts w:hint="eastAsia"/>
          <w:sz w:val="24"/>
        </w:rPr>
        <w:t>过程方法在知识产权管理体系中的应用</w:t>
      </w:r>
    </w:p>
    <w:p w:rsidR="001B5D95" w:rsidRPr="001B5D95" w:rsidRDefault="001B5D95" w:rsidP="001B5D95">
      <w:pPr>
        <w:rPr>
          <w:sz w:val="24"/>
        </w:rPr>
      </w:pPr>
      <w:r w:rsidRPr="001B5D95">
        <w:rPr>
          <w:rFonts w:hint="eastAsia"/>
          <w:sz w:val="24"/>
        </w:rPr>
        <w:t xml:space="preserve">2.6 </w:t>
      </w:r>
      <w:r w:rsidRPr="001B5D95">
        <w:rPr>
          <w:rFonts w:hint="eastAsia"/>
          <w:sz w:val="24"/>
        </w:rPr>
        <w:t>“科研组织知识产权管理体系”过程与标准条款映射</w:t>
      </w:r>
    </w:p>
    <w:p w:rsidR="001B5D95" w:rsidRPr="001B5D95" w:rsidRDefault="001B5D95" w:rsidP="001B5D95">
      <w:pPr>
        <w:rPr>
          <w:sz w:val="24"/>
        </w:rPr>
      </w:pPr>
      <w:r w:rsidRPr="001B5D95">
        <w:rPr>
          <w:rFonts w:hint="eastAsia"/>
          <w:sz w:val="24"/>
        </w:rPr>
        <w:t xml:space="preserve">2.7 </w:t>
      </w:r>
      <w:r w:rsidRPr="001B5D95">
        <w:rPr>
          <w:rFonts w:hint="eastAsia"/>
          <w:sz w:val="24"/>
        </w:rPr>
        <w:t>过程分析九宫格</w:t>
      </w:r>
    </w:p>
    <w:p w:rsidR="001B5D95" w:rsidRPr="001B5D95" w:rsidRDefault="001B5D95" w:rsidP="001B5D95">
      <w:pPr>
        <w:rPr>
          <w:sz w:val="24"/>
        </w:rPr>
      </w:pPr>
      <w:r w:rsidRPr="001B5D95">
        <w:rPr>
          <w:rFonts w:hint="eastAsia"/>
          <w:sz w:val="24"/>
        </w:rPr>
        <w:t>第</w:t>
      </w:r>
      <w:r w:rsidRPr="001B5D95">
        <w:rPr>
          <w:rFonts w:hint="eastAsia"/>
          <w:sz w:val="24"/>
        </w:rPr>
        <w:t>3</w:t>
      </w:r>
      <w:r w:rsidRPr="001B5D95">
        <w:rPr>
          <w:rFonts w:hint="eastAsia"/>
          <w:sz w:val="24"/>
        </w:rPr>
        <w:t>章</w:t>
      </w:r>
      <w:r w:rsidRPr="001B5D95">
        <w:rPr>
          <w:rFonts w:hint="eastAsia"/>
          <w:sz w:val="24"/>
        </w:rPr>
        <w:t xml:space="preserve"> </w:t>
      </w:r>
      <w:r w:rsidRPr="001B5D95">
        <w:rPr>
          <w:rFonts w:hint="eastAsia"/>
          <w:sz w:val="24"/>
        </w:rPr>
        <w:t>体系策划</w:t>
      </w:r>
    </w:p>
    <w:p w:rsidR="001B5D95" w:rsidRPr="001B5D95" w:rsidRDefault="001B5D95" w:rsidP="001B5D95">
      <w:pPr>
        <w:rPr>
          <w:sz w:val="24"/>
        </w:rPr>
      </w:pPr>
      <w:r w:rsidRPr="001B5D95">
        <w:rPr>
          <w:rFonts w:hint="eastAsia"/>
          <w:sz w:val="24"/>
        </w:rPr>
        <w:t xml:space="preserve">3.1 </w:t>
      </w:r>
      <w:r w:rsidRPr="001B5D95">
        <w:rPr>
          <w:rFonts w:hint="eastAsia"/>
          <w:sz w:val="24"/>
        </w:rPr>
        <w:t>总体要求</w:t>
      </w:r>
    </w:p>
    <w:p w:rsidR="001B5D95" w:rsidRPr="001B5D95" w:rsidRDefault="001B5D95" w:rsidP="001B5D95">
      <w:pPr>
        <w:rPr>
          <w:sz w:val="24"/>
        </w:rPr>
      </w:pPr>
      <w:r w:rsidRPr="001B5D95">
        <w:rPr>
          <w:rFonts w:hint="eastAsia"/>
          <w:sz w:val="24"/>
        </w:rPr>
        <w:t xml:space="preserve">3.2 </w:t>
      </w:r>
      <w:r w:rsidRPr="001B5D95">
        <w:rPr>
          <w:rFonts w:hint="eastAsia"/>
          <w:sz w:val="24"/>
        </w:rPr>
        <w:t>知识产权方针和目标</w:t>
      </w:r>
    </w:p>
    <w:p w:rsidR="001B5D95" w:rsidRPr="001B5D95" w:rsidRDefault="001B5D95" w:rsidP="001B5D95">
      <w:pPr>
        <w:rPr>
          <w:sz w:val="24"/>
        </w:rPr>
      </w:pPr>
      <w:r w:rsidRPr="001B5D95">
        <w:rPr>
          <w:rFonts w:hint="eastAsia"/>
          <w:sz w:val="24"/>
        </w:rPr>
        <w:t xml:space="preserve">3.3 </w:t>
      </w:r>
      <w:r w:rsidRPr="001B5D95">
        <w:rPr>
          <w:rFonts w:hint="eastAsia"/>
          <w:sz w:val="24"/>
        </w:rPr>
        <w:t>知识产权手册</w:t>
      </w:r>
    </w:p>
    <w:p w:rsidR="001B5D95" w:rsidRPr="001B5D95" w:rsidRDefault="001B5D95" w:rsidP="001B5D95">
      <w:pPr>
        <w:rPr>
          <w:sz w:val="24"/>
        </w:rPr>
      </w:pPr>
      <w:r w:rsidRPr="001B5D95">
        <w:rPr>
          <w:rFonts w:hint="eastAsia"/>
          <w:sz w:val="24"/>
        </w:rPr>
        <w:t xml:space="preserve">3.4 </w:t>
      </w:r>
      <w:r w:rsidRPr="001B5D95">
        <w:rPr>
          <w:rFonts w:hint="eastAsia"/>
          <w:sz w:val="24"/>
        </w:rPr>
        <w:t>文件管理</w:t>
      </w:r>
    </w:p>
    <w:p w:rsidR="001B5D95" w:rsidRPr="001B5D95" w:rsidRDefault="001B5D95" w:rsidP="001B5D95">
      <w:pPr>
        <w:rPr>
          <w:sz w:val="24"/>
        </w:rPr>
      </w:pPr>
      <w:r w:rsidRPr="001B5D95">
        <w:rPr>
          <w:rFonts w:hint="eastAsia"/>
          <w:sz w:val="24"/>
        </w:rPr>
        <w:t>第</w:t>
      </w:r>
      <w:r w:rsidRPr="001B5D95">
        <w:rPr>
          <w:rFonts w:hint="eastAsia"/>
          <w:sz w:val="24"/>
        </w:rPr>
        <w:t>4</w:t>
      </w:r>
      <w:r w:rsidRPr="001B5D95">
        <w:rPr>
          <w:rFonts w:hint="eastAsia"/>
          <w:sz w:val="24"/>
        </w:rPr>
        <w:t>章</w:t>
      </w:r>
      <w:r w:rsidRPr="001B5D95">
        <w:rPr>
          <w:rFonts w:hint="eastAsia"/>
          <w:sz w:val="24"/>
        </w:rPr>
        <w:t xml:space="preserve"> </w:t>
      </w:r>
      <w:r w:rsidRPr="001B5D95">
        <w:rPr>
          <w:rFonts w:hint="eastAsia"/>
          <w:sz w:val="24"/>
        </w:rPr>
        <w:t>体系支持</w:t>
      </w:r>
    </w:p>
    <w:p w:rsidR="001B5D95" w:rsidRPr="001B5D95" w:rsidRDefault="001B5D95" w:rsidP="001B5D95">
      <w:pPr>
        <w:rPr>
          <w:sz w:val="24"/>
        </w:rPr>
      </w:pPr>
      <w:r w:rsidRPr="001B5D95">
        <w:rPr>
          <w:rFonts w:hint="eastAsia"/>
          <w:sz w:val="24"/>
        </w:rPr>
        <w:t xml:space="preserve">4.1 </w:t>
      </w:r>
      <w:r w:rsidRPr="001B5D95">
        <w:rPr>
          <w:rFonts w:hint="eastAsia"/>
          <w:sz w:val="24"/>
        </w:rPr>
        <w:t>最高管理者</w:t>
      </w:r>
    </w:p>
    <w:p w:rsidR="001B5D95" w:rsidRPr="001B5D95" w:rsidRDefault="001B5D95" w:rsidP="001B5D95">
      <w:pPr>
        <w:rPr>
          <w:sz w:val="24"/>
        </w:rPr>
      </w:pPr>
      <w:r w:rsidRPr="001B5D95">
        <w:rPr>
          <w:rFonts w:hint="eastAsia"/>
          <w:sz w:val="24"/>
        </w:rPr>
        <w:t xml:space="preserve">4.2 </w:t>
      </w:r>
      <w:r w:rsidRPr="001B5D95">
        <w:rPr>
          <w:rFonts w:hint="eastAsia"/>
          <w:sz w:val="24"/>
        </w:rPr>
        <w:t>管理者代表</w:t>
      </w:r>
    </w:p>
    <w:p w:rsidR="001B5D95" w:rsidRPr="001B5D95" w:rsidRDefault="001B5D95" w:rsidP="001B5D95">
      <w:pPr>
        <w:rPr>
          <w:sz w:val="24"/>
        </w:rPr>
      </w:pPr>
      <w:r w:rsidRPr="001B5D95">
        <w:rPr>
          <w:rFonts w:hint="eastAsia"/>
          <w:sz w:val="24"/>
        </w:rPr>
        <w:t xml:space="preserve">4.3 </w:t>
      </w:r>
      <w:r w:rsidRPr="001B5D95">
        <w:rPr>
          <w:rFonts w:hint="eastAsia"/>
          <w:sz w:val="24"/>
        </w:rPr>
        <w:t>知识产权管理机构</w:t>
      </w:r>
    </w:p>
    <w:p w:rsidR="001B5D95" w:rsidRPr="001B5D95" w:rsidRDefault="001B5D95" w:rsidP="001B5D95">
      <w:pPr>
        <w:rPr>
          <w:sz w:val="24"/>
        </w:rPr>
      </w:pPr>
      <w:r w:rsidRPr="001B5D95">
        <w:rPr>
          <w:rFonts w:hint="eastAsia"/>
          <w:sz w:val="24"/>
        </w:rPr>
        <w:t xml:space="preserve">4.4 </w:t>
      </w:r>
      <w:r w:rsidRPr="001B5D95">
        <w:rPr>
          <w:rFonts w:hint="eastAsia"/>
          <w:sz w:val="24"/>
        </w:rPr>
        <w:t>知识产权服务支撑机构</w:t>
      </w:r>
    </w:p>
    <w:p w:rsidR="001B5D95" w:rsidRPr="001B5D95" w:rsidRDefault="001B5D95" w:rsidP="001B5D95">
      <w:pPr>
        <w:rPr>
          <w:sz w:val="24"/>
        </w:rPr>
      </w:pPr>
      <w:r w:rsidRPr="001B5D95">
        <w:rPr>
          <w:rFonts w:hint="eastAsia"/>
          <w:sz w:val="24"/>
        </w:rPr>
        <w:t xml:space="preserve">4.5 </w:t>
      </w:r>
      <w:r w:rsidRPr="001B5D95">
        <w:rPr>
          <w:rFonts w:hint="eastAsia"/>
          <w:sz w:val="24"/>
        </w:rPr>
        <w:t>研究中心</w:t>
      </w:r>
    </w:p>
    <w:p w:rsidR="001B5D95" w:rsidRPr="001B5D95" w:rsidRDefault="001B5D95" w:rsidP="001B5D95">
      <w:pPr>
        <w:rPr>
          <w:sz w:val="24"/>
        </w:rPr>
      </w:pPr>
      <w:r w:rsidRPr="001B5D95">
        <w:rPr>
          <w:rFonts w:hint="eastAsia"/>
          <w:sz w:val="24"/>
        </w:rPr>
        <w:t xml:space="preserve">4.6 </w:t>
      </w:r>
      <w:r w:rsidRPr="001B5D95">
        <w:rPr>
          <w:rFonts w:hint="eastAsia"/>
          <w:sz w:val="24"/>
        </w:rPr>
        <w:t>项目组</w:t>
      </w:r>
    </w:p>
    <w:p w:rsidR="001B5D95" w:rsidRPr="001B5D95" w:rsidRDefault="001B5D95" w:rsidP="001B5D95">
      <w:pPr>
        <w:rPr>
          <w:sz w:val="24"/>
        </w:rPr>
      </w:pPr>
      <w:r w:rsidRPr="001B5D95">
        <w:rPr>
          <w:rFonts w:hint="eastAsia"/>
          <w:sz w:val="24"/>
        </w:rPr>
        <w:t>第</w:t>
      </w:r>
      <w:r w:rsidRPr="001B5D95">
        <w:rPr>
          <w:rFonts w:hint="eastAsia"/>
          <w:sz w:val="24"/>
        </w:rPr>
        <w:t>5</w:t>
      </w:r>
      <w:r w:rsidRPr="001B5D95">
        <w:rPr>
          <w:rFonts w:hint="eastAsia"/>
          <w:sz w:val="24"/>
        </w:rPr>
        <w:t>章</w:t>
      </w:r>
      <w:r w:rsidRPr="001B5D95">
        <w:rPr>
          <w:rFonts w:hint="eastAsia"/>
          <w:sz w:val="24"/>
        </w:rPr>
        <w:t xml:space="preserve"> </w:t>
      </w:r>
      <w:r w:rsidRPr="001B5D95">
        <w:rPr>
          <w:rFonts w:hint="eastAsia"/>
          <w:sz w:val="24"/>
        </w:rPr>
        <w:t>基础管理及资源保障</w:t>
      </w:r>
    </w:p>
    <w:p w:rsidR="001B5D95" w:rsidRPr="001B5D95" w:rsidRDefault="001B5D95" w:rsidP="001B5D95">
      <w:pPr>
        <w:rPr>
          <w:sz w:val="24"/>
        </w:rPr>
      </w:pPr>
      <w:r w:rsidRPr="001B5D95">
        <w:rPr>
          <w:rFonts w:hint="eastAsia"/>
          <w:sz w:val="24"/>
        </w:rPr>
        <w:t xml:space="preserve">5.1 </w:t>
      </w:r>
      <w:r w:rsidRPr="001B5D95">
        <w:rPr>
          <w:rFonts w:hint="eastAsia"/>
          <w:sz w:val="24"/>
        </w:rPr>
        <w:t>基础管理的九宫格分析</w:t>
      </w:r>
    </w:p>
    <w:p w:rsidR="001B5D95" w:rsidRPr="001B5D95" w:rsidRDefault="001B5D95" w:rsidP="001B5D95">
      <w:pPr>
        <w:rPr>
          <w:sz w:val="24"/>
        </w:rPr>
      </w:pPr>
      <w:r w:rsidRPr="001B5D95">
        <w:rPr>
          <w:rFonts w:hint="eastAsia"/>
          <w:sz w:val="24"/>
        </w:rPr>
        <w:t xml:space="preserve">5.2 </w:t>
      </w:r>
      <w:r w:rsidRPr="001B5D95">
        <w:rPr>
          <w:rFonts w:hint="eastAsia"/>
          <w:sz w:val="24"/>
        </w:rPr>
        <w:t>人力资源管理</w:t>
      </w:r>
    </w:p>
    <w:p w:rsidR="001B5D95" w:rsidRPr="001B5D95" w:rsidRDefault="001B5D95" w:rsidP="001B5D95">
      <w:pPr>
        <w:rPr>
          <w:sz w:val="24"/>
        </w:rPr>
      </w:pPr>
      <w:r w:rsidRPr="001B5D95">
        <w:rPr>
          <w:rFonts w:hint="eastAsia"/>
          <w:sz w:val="24"/>
        </w:rPr>
        <w:t xml:space="preserve">5.3 </w:t>
      </w:r>
      <w:r w:rsidRPr="001B5D95">
        <w:rPr>
          <w:rFonts w:hint="eastAsia"/>
          <w:sz w:val="24"/>
        </w:rPr>
        <w:t>科研设施管理</w:t>
      </w:r>
    </w:p>
    <w:p w:rsidR="001B5D95" w:rsidRPr="001B5D95" w:rsidRDefault="001B5D95" w:rsidP="001B5D95">
      <w:pPr>
        <w:rPr>
          <w:sz w:val="24"/>
        </w:rPr>
      </w:pPr>
      <w:r w:rsidRPr="001B5D95">
        <w:rPr>
          <w:rFonts w:hint="eastAsia"/>
          <w:sz w:val="24"/>
        </w:rPr>
        <w:t xml:space="preserve">5.4 </w:t>
      </w:r>
      <w:r w:rsidRPr="001B5D95">
        <w:rPr>
          <w:rFonts w:hint="eastAsia"/>
          <w:sz w:val="24"/>
        </w:rPr>
        <w:t>合同管理</w:t>
      </w:r>
    </w:p>
    <w:p w:rsidR="001B5D95" w:rsidRPr="001B5D95" w:rsidRDefault="001B5D95" w:rsidP="001B5D95">
      <w:pPr>
        <w:rPr>
          <w:sz w:val="24"/>
        </w:rPr>
      </w:pPr>
      <w:r w:rsidRPr="001B5D95">
        <w:rPr>
          <w:rFonts w:hint="eastAsia"/>
          <w:sz w:val="24"/>
        </w:rPr>
        <w:t xml:space="preserve">5.5 </w:t>
      </w:r>
      <w:r w:rsidRPr="001B5D95">
        <w:rPr>
          <w:rFonts w:hint="eastAsia"/>
          <w:sz w:val="24"/>
        </w:rPr>
        <w:t>信息管理</w:t>
      </w:r>
    </w:p>
    <w:p w:rsidR="001B5D95" w:rsidRPr="001B5D95" w:rsidRDefault="001B5D95" w:rsidP="001B5D95">
      <w:pPr>
        <w:rPr>
          <w:sz w:val="24"/>
        </w:rPr>
      </w:pPr>
      <w:r w:rsidRPr="001B5D95">
        <w:rPr>
          <w:rFonts w:hint="eastAsia"/>
          <w:sz w:val="24"/>
        </w:rPr>
        <w:t xml:space="preserve">5.6 </w:t>
      </w:r>
      <w:r w:rsidRPr="001B5D95">
        <w:rPr>
          <w:rFonts w:hint="eastAsia"/>
          <w:sz w:val="24"/>
        </w:rPr>
        <w:t>条件保障</w:t>
      </w:r>
    </w:p>
    <w:p w:rsidR="001B5D95" w:rsidRPr="001B5D95" w:rsidRDefault="001B5D95" w:rsidP="001B5D95">
      <w:pPr>
        <w:rPr>
          <w:sz w:val="24"/>
        </w:rPr>
      </w:pPr>
      <w:r w:rsidRPr="001B5D95">
        <w:rPr>
          <w:rFonts w:hint="eastAsia"/>
          <w:sz w:val="24"/>
        </w:rPr>
        <w:t xml:space="preserve">5.7 </w:t>
      </w:r>
      <w:r w:rsidRPr="001B5D95">
        <w:rPr>
          <w:rFonts w:hint="eastAsia"/>
          <w:sz w:val="24"/>
        </w:rPr>
        <w:t>财务保障</w:t>
      </w:r>
    </w:p>
    <w:p w:rsidR="001B5D95" w:rsidRPr="001B5D95" w:rsidRDefault="001B5D95" w:rsidP="001B5D95">
      <w:pPr>
        <w:rPr>
          <w:sz w:val="24"/>
        </w:rPr>
      </w:pPr>
      <w:r w:rsidRPr="001B5D95">
        <w:rPr>
          <w:rFonts w:hint="eastAsia"/>
          <w:sz w:val="24"/>
        </w:rPr>
        <w:t>第</w:t>
      </w:r>
      <w:r w:rsidRPr="001B5D95">
        <w:rPr>
          <w:rFonts w:hint="eastAsia"/>
          <w:sz w:val="24"/>
        </w:rPr>
        <w:t>6</w:t>
      </w:r>
      <w:r w:rsidRPr="001B5D95">
        <w:rPr>
          <w:rFonts w:hint="eastAsia"/>
          <w:sz w:val="24"/>
        </w:rPr>
        <w:t>章</w:t>
      </w:r>
      <w:r w:rsidRPr="001B5D95">
        <w:rPr>
          <w:rFonts w:hint="eastAsia"/>
          <w:sz w:val="24"/>
        </w:rPr>
        <w:t xml:space="preserve"> </w:t>
      </w:r>
      <w:r w:rsidRPr="001B5D95">
        <w:rPr>
          <w:rFonts w:hint="eastAsia"/>
          <w:sz w:val="24"/>
        </w:rPr>
        <w:t>知识产权创造过程</w:t>
      </w:r>
    </w:p>
    <w:p w:rsidR="001B5D95" w:rsidRPr="001B5D95" w:rsidRDefault="001B5D95" w:rsidP="001B5D95">
      <w:pPr>
        <w:rPr>
          <w:sz w:val="24"/>
        </w:rPr>
      </w:pPr>
      <w:r w:rsidRPr="001B5D95">
        <w:rPr>
          <w:rFonts w:hint="eastAsia"/>
          <w:sz w:val="24"/>
        </w:rPr>
        <w:t xml:space="preserve">6.1 </w:t>
      </w:r>
      <w:r w:rsidRPr="001B5D95">
        <w:rPr>
          <w:rFonts w:hint="eastAsia"/>
          <w:sz w:val="24"/>
        </w:rPr>
        <w:t>分类</w:t>
      </w:r>
    </w:p>
    <w:p w:rsidR="001B5D95" w:rsidRPr="001B5D95" w:rsidRDefault="001B5D95" w:rsidP="001B5D95">
      <w:pPr>
        <w:rPr>
          <w:sz w:val="24"/>
        </w:rPr>
      </w:pPr>
      <w:r w:rsidRPr="001B5D95">
        <w:rPr>
          <w:rFonts w:hint="eastAsia"/>
          <w:sz w:val="24"/>
        </w:rPr>
        <w:t xml:space="preserve">6.2 </w:t>
      </w:r>
      <w:r w:rsidRPr="001B5D95">
        <w:rPr>
          <w:rFonts w:hint="eastAsia"/>
          <w:sz w:val="24"/>
        </w:rPr>
        <w:t>立项</w:t>
      </w:r>
    </w:p>
    <w:p w:rsidR="001B5D95" w:rsidRPr="001B5D95" w:rsidRDefault="001B5D95" w:rsidP="001B5D95">
      <w:pPr>
        <w:rPr>
          <w:sz w:val="24"/>
        </w:rPr>
      </w:pPr>
      <w:r w:rsidRPr="001B5D95">
        <w:rPr>
          <w:rFonts w:hint="eastAsia"/>
          <w:sz w:val="24"/>
        </w:rPr>
        <w:t xml:space="preserve">6.3 </w:t>
      </w:r>
      <w:r w:rsidRPr="001B5D95">
        <w:rPr>
          <w:rFonts w:hint="eastAsia"/>
          <w:sz w:val="24"/>
        </w:rPr>
        <w:t>执行</w:t>
      </w:r>
    </w:p>
    <w:p w:rsidR="001B5D95" w:rsidRPr="001B5D95" w:rsidRDefault="001B5D95" w:rsidP="001B5D95">
      <w:pPr>
        <w:rPr>
          <w:sz w:val="24"/>
        </w:rPr>
      </w:pPr>
      <w:r w:rsidRPr="001B5D95">
        <w:rPr>
          <w:rFonts w:hint="eastAsia"/>
          <w:sz w:val="24"/>
        </w:rPr>
        <w:t xml:space="preserve">6.4 </w:t>
      </w:r>
      <w:r w:rsidRPr="001B5D95">
        <w:rPr>
          <w:rFonts w:hint="eastAsia"/>
          <w:sz w:val="24"/>
        </w:rPr>
        <w:t>结题验收</w:t>
      </w:r>
    </w:p>
    <w:p w:rsidR="001B5D95" w:rsidRPr="001B5D95" w:rsidRDefault="001B5D95" w:rsidP="001B5D95">
      <w:pPr>
        <w:rPr>
          <w:sz w:val="24"/>
        </w:rPr>
      </w:pPr>
      <w:r w:rsidRPr="001B5D95">
        <w:rPr>
          <w:rFonts w:hint="eastAsia"/>
          <w:sz w:val="24"/>
        </w:rPr>
        <w:lastRenderedPageBreak/>
        <w:t>第</w:t>
      </w:r>
      <w:r w:rsidRPr="001B5D95">
        <w:rPr>
          <w:rFonts w:hint="eastAsia"/>
          <w:sz w:val="24"/>
        </w:rPr>
        <w:t>7</w:t>
      </w:r>
      <w:r w:rsidRPr="001B5D95">
        <w:rPr>
          <w:rFonts w:hint="eastAsia"/>
          <w:sz w:val="24"/>
        </w:rPr>
        <w:t>章</w:t>
      </w:r>
      <w:r w:rsidRPr="001B5D95">
        <w:rPr>
          <w:rFonts w:hint="eastAsia"/>
          <w:sz w:val="24"/>
        </w:rPr>
        <w:t xml:space="preserve"> </w:t>
      </w:r>
      <w:r w:rsidRPr="001B5D95">
        <w:rPr>
          <w:rFonts w:hint="eastAsia"/>
          <w:sz w:val="24"/>
        </w:rPr>
        <w:t>知识产权保护过程</w:t>
      </w:r>
    </w:p>
    <w:p w:rsidR="001B5D95" w:rsidRPr="001B5D95" w:rsidRDefault="001B5D95" w:rsidP="001B5D95">
      <w:pPr>
        <w:rPr>
          <w:sz w:val="24"/>
        </w:rPr>
      </w:pPr>
      <w:r w:rsidRPr="001B5D95">
        <w:rPr>
          <w:rFonts w:hint="eastAsia"/>
          <w:sz w:val="24"/>
        </w:rPr>
        <w:t>第</w:t>
      </w:r>
      <w:r w:rsidRPr="001B5D95">
        <w:rPr>
          <w:rFonts w:hint="eastAsia"/>
          <w:sz w:val="24"/>
        </w:rPr>
        <w:t>8</w:t>
      </w:r>
      <w:r w:rsidRPr="001B5D95">
        <w:rPr>
          <w:rFonts w:hint="eastAsia"/>
          <w:sz w:val="24"/>
        </w:rPr>
        <w:t>章</w:t>
      </w:r>
      <w:r w:rsidRPr="001B5D95">
        <w:rPr>
          <w:rFonts w:hint="eastAsia"/>
          <w:sz w:val="24"/>
        </w:rPr>
        <w:t xml:space="preserve"> </w:t>
      </w:r>
      <w:r w:rsidRPr="001B5D95">
        <w:rPr>
          <w:rFonts w:hint="eastAsia"/>
          <w:sz w:val="24"/>
        </w:rPr>
        <w:t>知识产权运用过程</w:t>
      </w:r>
    </w:p>
    <w:p w:rsidR="001B5D95" w:rsidRPr="001B5D95" w:rsidRDefault="001B5D95" w:rsidP="001B5D95">
      <w:pPr>
        <w:rPr>
          <w:sz w:val="24"/>
        </w:rPr>
      </w:pPr>
      <w:r w:rsidRPr="001B5D95">
        <w:rPr>
          <w:rFonts w:hint="eastAsia"/>
          <w:sz w:val="24"/>
        </w:rPr>
        <w:t xml:space="preserve">8.1 </w:t>
      </w:r>
      <w:r w:rsidRPr="001B5D95">
        <w:rPr>
          <w:rFonts w:hint="eastAsia"/>
          <w:sz w:val="24"/>
        </w:rPr>
        <w:t>评估与分级管理</w:t>
      </w:r>
    </w:p>
    <w:p w:rsidR="001B5D95" w:rsidRPr="001B5D95" w:rsidRDefault="001B5D95" w:rsidP="001B5D95">
      <w:pPr>
        <w:rPr>
          <w:sz w:val="24"/>
        </w:rPr>
      </w:pPr>
      <w:r w:rsidRPr="001B5D95">
        <w:rPr>
          <w:rFonts w:hint="eastAsia"/>
          <w:sz w:val="24"/>
        </w:rPr>
        <w:t xml:space="preserve">8.2 </w:t>
      </w:r>
      <w:r w:rsidRPr="001B5D95">
        <w:rPr>
          <w:rFonts w:hint="eastAsia"/>
          <w:sz w:val="24"/>
        </w:rPr>
        <w:t>实施和运营</w:t>
      </w:r>
    </w:p>
    <w:p w:rsidR="001B5D95" w:rsidRPr="001B5D95" w:rsidRDefault="001B5D95" w:rsidP="001B5D95">
      <w:pPr>
        <w:rPr>
          <w:sz w:val="24"/>
        </w:rPr>
      </w:pPr>
      <w:r w:rsidRPr="001B5D95">
        <w:rPr>
          <w:rFonts w:hint="eastAsia"/>
          <w:sz w:val="24"/>
        </w:rPr>
        <w:t xml:space="preserve">8.3 </w:t>
      </w:r>
      <w:r w:rsidRPr="001B5D95">
        <w:rPr>
          <w:rFonts w:hint="eastAsia"/>
          <w:sz w:val="24"/>
        </w:rPr>
        <w:t>许可和转让</w:t>
      </w:r>
    </w:p>
    <w:p w:rsidR="001B5D95" w:rsidRPr="001B5D95" w:rsidRDefault="001B5D95" w:rsidP="001B5D95">
      <w:pPr>
        <w:rPr>
          <w:sz w:val="24"/>
        </w:rPr>
      </w:pPr>
      <w:r w:rsidRPr="001B5D95">
        <w:rPr>
          <w:rFonts w:hint="eastAsia"/>
          <w:sz w:val="24"/>
        </w:rPr>
        <w:t xml:space="preserve">8.4 </w:t>
      </w:r>
      <w:r w:rsidRPr="001B5D95">
        <w:rPr>
          <w:rFonts w:hint="eastAsia"/>
          <w:sz w:val="24"/>
        </w:rPr>
        <w:t>作价投资</w:t>
      </w:r>
    </w:p>
    <w:p w:rsidR="001B5D95" w:rsidRPr="001B5D95" w:rsidRDefault="001B5D95" w:rsidP="001B5D95">
      <w:pPr>
        <w:rPr>
          <w:sz w:val="24"/>
        </w:rPr>
      </w:pPr>
      <w:r w:rsidRPr="001B5D95">
        <w:rPr>
          <w:rFonts w:hint="eastAsia"/>
          <w:sz w:val="24"/>
        </w:rPr>
        <w:t>第</w:t>
      </w:r>
      <w:r w:rsidRPr="001B5D95">
        <w:rPr>
          <w:rFonts w:hint="eastAsia"/>
          <w:sz w:val="24"/>
        </w:rPr>
        <w:t>9</w:t>
      </w:r>
      <w:r w:rsidRPr="001B5D95">
        <w:rPr>
          <w:rFonts w:hint="eastAsia"/>
          <w:sz w:val="24"/>
        </w:rPr>
        <w:t>章</w:t>
      </w:r>
      <w:r w:rsidRPr="001B5D95">
        <w:rPr>
          <w:rFonts w:hint="eastAsia"/>
          <w:sz w:val="24"/>
        </w:rPr>
        <w:t xml:space="preserve"> </w:t>
      </w:r>
      <w:r w:rsidRPr="001B5D95">
        <w:rPr>
          <w:rFonts w:hint="eastAsia"/>
          <w:sz w:val="24"/>
        </w:rPr>
        <w:t>体系持续改进过程</w:t>
      </w:r>
    </w:p>
    <w:p w:rsidR="001B5D95" w:rsidRPr="001B5D95" w:rsidRDefault="001B5D95" w:rsidP="001B5D95">
      <w:pPr>
        <w:rPr>
          <w:sz w:val="24"/>
        </w:rPr>
      </w:pPr>
      <w:r w:rsidRPr="001B5D95">
        <w:rPr>
          <w:rFonts w:hint="eastAsia"/>
          <w:sz w:val="24"/>
        </w:rPr>
        <w:t xml:space="preserve">9.1 </w:t>
      </w:r>
      <w:r w:rsidRPr="001B5D95">
        <w:rPr>
          <w:rFonts w:hint="eastAsia"/>
          <w:sz w:val="24"/>
        </w:rPr>
        <w:t>检查监督</w:t>
      </w:r>
    </w:p>
    <w:p w:rsidR="001B5D95" w:rsidRPr="001B5D95" w:rsidRDefault="001B5D95" w:rsidP="001B5D95">
      <w:pPr>
        <w:rPr>
          <w:sz w:val="24"/>
        </w:rPr>
      </w:pPr>
      <w:r w:rsidRPr="001B5D95">
        <w:rPr>
          <w:rFonts w:hint="eastAsia"/>
          <w:sz w:val="24"/>
        </w:rPr>
        <w:t xml:space="preserve">9.2 </w:t>
      </w:r>
      <w:r w:rsidRPr="001B5D95">
        <w:rPr>
          <w:rFonts w:hint="eastAsia"/>
          <w:sz w:val="24"/>
        </w:rPr>
        <w:t>评审改进</w:t>
      </w:r>
    </w:p>
    <w:p w:rsidR="001B5D95" w:rsidRPr="001B5D95" w:rsidRDefault="001B5D95" w:rsidP="001B5D95">
      <w:pPr>
        <w:rPr>
          <w:sz w:val="24"/>
        </w:rPr>
      </w:pPr>
      <w:r w:rsidRPr="001B5D95">
        <w:rPr>
          <w:rFonts w:hint="eastAsia"/>
          <w:sz w:val="24"/>
        </w:rPr>
        <w:t>第</w:t>
      </w:r>
      <w:r w:rsidRPr="001B5D95">
        <w:rPr>
          <w:rFonts w:hint="eastAsia"/>
          <w:sz w:val="24"/>
        </w:rPr>
        <w:t>10</w:t>
      </w:r>
      <w:r w:rsidRPr="001B5D95">
        <w:rPr>
          <w:rFonts w:hint="eastAsia"/>
          <w:sz w:val="24"/>
        </w:rPr>
        <w:t>章</w:t>
      </w:r>
      <w:r w:rsidRPr="001B5D95">
        <w:rPr>
          <w:rFonts w:hint="eastAsia"/>
          <w:sz w:val="24"/>
        </w:rPr>
        <w:t xml:space="preserve"> </w:t>
      </w:r>
      <w:r w:rsidRPr="001B5D95">
        <w:rPr>
          <w:rFonts w:hint="eastAsia"/>
          <w:sz w:val="24"/>
        </w:rPr>
        <w:t>思考</w:t>
      </w:r>
    </w:p>
    <w:p w:rsidR="001B5D95" w:rsidRPr="001B5D95" w:rsidRDefault="001B5D95" w:rsidP="001B5D95">
      <w:pPr>
        <w:rPr>
          <w:sz w:val="24"/>
        </w:rPr>
      </w:pPr>
      <w:r w:rsidRPr="001B5D95">
        <w:rPr>
          <w:rFonts w:hint="eastAsia"/>
          <w:sz w:val="24"/>
        </w:rPr>
        <w:t xml:space="preserve">10.1 </w:t>
      </w:r>
      <w:r w:rsidRPr="001B5D95">
        <w:rPr>
          <w:rFonts w:hint="eastAsia"/>
          <w:sz w:val="24"/>
        </w:rPr>
        <w:t>知识产权创造运用和保护应紧围绕科研战略进行部署</w:t>
      </w:r>
    </w:p>
    <w:p w:rsidR="001B5D95" w:rsidRPr="001B5D95" w:rsidRDefault="001B5D95" w:rsidP="001B5D95">
      <w:pPr>
        <w:rPr>
          <w:sz w:val="24"/>
        </w:rPr>
      </w:pPr>
      <w:r w:rsidRPr="001B5D95">
        <w:rPr>
          <w:rFonts w:hint="eastAsia"/>
          <w:sz w:val="24"/>
        </w:rPr>
        <w:t xml:space="preserve">10.2 </w:t>
      </w:r>
      <w:r w:rsidRPr="001B5D95">
        <w:rPr>
          <w:rFonts w:hint="eastAsia"/>
          <w:sz w:val="24"/>
        </w:rPr>
        <w:t>资源管理与基础管理过程中的风险防控</w:t>
      </w:r>
    </w:p>
    <w:p w:rsidR="001B5D95" w:rsidRPr="001B5D95" w:rsidRDefault="001B5D95" w:rsidP="001B5D95">
      <w:pPr>
        <w:rPr>
          <w:sz w:val="24"/>
        </w:rPr>
      </w:pPr>
      <w:r w:rsidRPr="001B5D95">
        <w:rPr>
          <w:rFonts w:hint="eastAsia"/>
          <w:sz w:val="24"/>
        </w:rPr>
        <w:t xml:space="preserve">10.3 </w:t>
      </w:r>
      <w:r w:rsidRPr="001B5D95">
        <w:rPr>
          <w:rFonts w:hint="eastAsia"/>
          <w:sz w:val="24"/>
        </w:rPr>
        <w:t>体系融合</w:t>
      </w:r>
    </w:p>
    <w:p w:rsidR="001B5D95" w:rsidRPr="001B5D95" w:rsidRDefault="001B5D95" w:rsidP="001B5D95">
      <w:pPr>
        <w:rPr>
          <w:sz w:val="24"/>
        </w:rPr>
      </w:pPr>
      <w:r w:rsidRPr="001B5D95">
        <w:rPr>
          <w:rFonts w:hint="eastAsia"/>
          <w:sz w:val="24"/>
        </w:rPr>
        <w:t>附录</w:t>
      </w:r>
    </w:p>
    <w:p w:rsidR="001B5D95" w:rsidRPr="001B5D95" w:rsidRDefault="001B5D95" w:rsidP="001B5D95">
      <w:pPr>
        <w:rPr>
          <w:sz w:val="24"/>
        </w:rPr>
      </w:pPr>
      <w:r w:rsidRPr="001B5D95">
        <w:rPr>
          <w:rFonts w:hint="eastAsia"/>
          <w:sz w:val="24"/>
        </w:rPr>
        <w:t>致谢</w:t>
      </w:r>
    </w:p>
    <w:sectPr w:rsidR="001B5D95" w:rsidRPr="001B5D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5E" w:rsidRDefault="00A8675E" w:rsidP="007C0442">
      <w:r>
        <w:separator/>
      </w:r>
    </w:p>
  </w:endnote>
  <w:endnote w:type="continuationSeparator" w:id="0">
    <w:p w:rsidR="00A8675E" w:rsidRDefault="00A8675E" w:rsidP="007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5E" w:rsidRDefault="00A8675E" w:rsidP="007C0442">
      <w:r>
        <w:separator/>
      </w:r>
    </w:p>
  </w:footnote>
  <w:footnote w:type="continuationSeparator" w:id="0">
    <w:p w:rsidR="00A8675E" w:rsidRDefault="00A8675E" w:rsidP="007C0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AD"/>
    <w:rsid w:val="00106CA4"/>
    <w:rsid w:val="001B5D95"/>
    <w:rsid w:val="003C1BAF"/>
    <w:rsid w:val="0049419C"/>
    <w:rsid w:val="004D68E1"/>
    <w:rsid w:val="007C0442"/>
    <w:rsid w:val="00853FEE"/>
    <w:rsid w:val="00A8675E"/>
    <w:rsid w:val="00D22CC5"/>
    <w:rsid w:val="00D50763"/>
    <w:rsid w:val="00FE0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D00D6-0353-4455-B26D-AA43064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4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0442"/>
    <w:rPr>
      <w:sz w:val="18"/>
      <w:szCs w:val="18"/>
    </w:rPr>
  </w:style>
  <w:style w:type="paragraph" w:styleId="a4">
    <w:name w:val="footer"/>
    <w:basedOn w:val="a"/>
    <w:link w:val="Char0"/>
    <w:uiPriority w:val="99"/>
    <w:unhideWhenUsed/>
    <w:rsid w:val="007C0442"/>
    <w:pPr>
      <w:tabs>
        <w:tab w:val="center" w:pos="4153"/>
        <w:tab w:val="right" w:pos="8306"/>
      </w:tabs>
      <w:snapToGrid w:val="0"/>
      <w:jc w:val="left"/>
    </w:pPr>
    <w:rPr>
      <w:sz w:val="18"/>
      <w:szCs w:val="18"/>
    </w:rPr>
  </w:style>
  <w:style w:type="character" w:customStyle="1" w:styleId="Char0">
    <w:name w:val="页脚 Char"/>
    <w:basedOn w:val="a0"/>
    <w:link w:val="a4"/>
    <w:uiPriority w:val="99"/>
    <w:rsid w:val="007C04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杜伟</dc:creator>
  <cp:keywords/>
  <dc:description/>
  <cp:lastModifiedBy>杜伟</cp:lastModifiedBy>
  <cp:revision>5</cp:revision>
  <dcterms:created xsi:type="dcterms:W3CDTF">2021-06-21T10:15:00Z</dcterms:created>
  <dcterms:modified xsi:type="dcterms:W3CDTF">2021-06-21T10:23:00Z</dcterms:modified>
</cp:coreProperties>
</file>